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34" w:rsidRDefault="00366334" w:rsidP="005F52A4">
      <w:pPr>
        <w:jc w:val="both"/>
        <w:rPr>
          <w:rFonts w:asciiTheme="majorBidi" w:hAnsiTheme="majorBidi" w:cstheme="majorBidi"/>
          <w:sz w:val="24"/>
          <w:szCs w:val="24"/>
        </w:rPr>
      </w:pPr>
      <w:bookmarkStart w:id="0" w:name="_GoBack"/>
      <w:bookmarkEnd w:id="0"/>
      <w:r>
        <w:rPr>
          <w:rFonts w:asciiTheme="majorBidi" w:hAnsiTheme="majorBidi" w:cstheme="majorBidi"/>
          <w:sz w:val="24"/>
          <w:szCs w:val="24"/>
        </w:rPr>
        <w:t>Abdelaziz BERKAI</w:t>
      </w:r>
    </w:p>
    <w:p w:rsidR="00366334" w:rsidRDefault="00366334" w:rsidP="005F52A4">
      <w:pPr>
        <w:jc w:val="both"/>
        <w:rPr>
          <w:rFonts w:asciiTheme="majorBidi" w:hAnsiTheme="majorBidi" w:cstheme="majorBidi"/>
          <w:sz w:val="24"/>
          <w:szCs w:val="24"/>
        </w:rPr>
      </w:pPr>
      <w:r>
        <w:rPr>
          <w:rFonts w:asciiTheme="majorBidi" w:hAnsiTheme="majorBidi" w:cstheme="majorBidi"/>
          <w:sz w:val="24"/>
          <w:szCs w:val="24"/>
        </w:rPr>
        <w:t>Université de Béjaïa</w:t>
      </w:r>
    </w:p>
    <w:p w:rsidR="00366334" w:rsidRDefault="00366334" w:rsidP="00366334">
      <w:pPr>
        <w:jc w:val="center"/>
        <w:rPr>
          <w:rFonts w:asciiTheme="majorBidi" w:hAnsiTheme="majorBidi" w:cstheme="majorBidi"/>
          <w:b/>
          <w:bCs/>
          <w:sz w:val="24"/>
          <w:szCs w:val="24"/>
        </w:rPr>
      </w:pPr>
    </w:p>
    <w:p w:rsidR="00042A0A" w:rsidRPr="00CF6E1F" w:rsidRDefault="00366334" w:rsidP="00366334">
      <w:pPr>
        <w:jc w:val="center"/>
        <w:rPr>
          <w:rFonts w:asciiTheme="majorBidi" w:hAnsiTheme="majorBidi" w:cstheme="majorBidi"/>
          <w:sz w:val="24"/>
          <w:szCs w:val="24"/>
        </w:rPr>
      </w:pPr>
      <w:r w:rsidRPr="00366334">
        <w:rPr>
          <w:rFonts w:asciiTheme="majorBidi" w:hAnsiTheme="majorBidi" w:cstheme="majorBidi"/>
          <w:b/>
          <w:bCs/>
          <w:sz w:val="24"/>
          <w:szCs w:val="24"/>
        </w:rPr>
        <w:t>Intitulé</w:t>
      </w:r>
      <w:r>
        <w:rPr>
          <w:rFonts w:asciiTheme="majorBidi" w:hAnsiTheme="majorBidi" w:cstheme="majorBidi"/>
          <w:sz w:val="24"/>
          <w:szCs w:val="24"/>
        </w:rPr>
        <w:t xml:space="preserve"> : </w:t>
      </w:r>
      <w:r w:rsidR="001D22F2" w:rsidRPr="00CF6E1F">
        <w:rPr>
          <w:rFonts w:asciiTheme="majorBidi" w:hAnsiTheme="majorBidi" w:cstheme="majorBidi"/>
          <w:sz w:val="24"/>
          <w:szCs w:val="24"/>
        </w:rPr>
        <w:t xml:space="preserve">La traduction parémiologique français-berbère : </w:t>
      </w:r>
      <w:r w:rsidR="005F52A4">
        <w:rPr>
          <w:rFonts w:asciiTheme="majorBidi" w:hAnsiTheme="majorBidi" w:cstheme="majorBidi"/>
          <w:sz w:val="24"/>
          <w:szCs w:val="24"/>
        </w:rPr>
        <w:t>Quelles</w:t>
      </w:r>
      <w:r w:rsidR="00BB6B5D">
        <w:rPr>
          <w:rFonts w:asciiTheme="majorBidi" w:hAnsiTheme="majorBidi" w:cstheme="majorBidi"/>
          <w:sz w:val="24"/>
          <w:szCs w:val="24"/>
        </w:rPr>
        <w:t xml:space="preserve"> solution</w:t>
      </w:r>
      <w:r w:rsidR="005F52A4">
        <w:rPr>
          <w:rFonts w:asciiTheme="majorBidi" w:hAnsiTheme="majorBidi" w:cstheme="majorBidi"/>
          <w:sz w:val="24"/>
          <w:szCs w:val="24"/>
        </w:rPr>
        <w:t>s</w:t>
      </w:r>
      <w:r w:rsidR="00BB6B5D">
        <w:rPr>
          <w:rFonts w:asciiTheme="majorBidi" w:hAnsiTheme="majorBidi" w:cstheme="majorBidi"/>
          <w:sz w:val="24"/>
          <w:szCs w:val="24"/>
        </w:rPr>
        <w:t xml:space="preserve"> par</w:t>
      </w:r>
      <w:r w:rsidR="003902A5">
        <w:rPr>
          <w:rFonts w:asciiTheme="majorBidi" w:hAnsiTheme="majorBidi" w:cstheme="majorBidi"/>
          <w:sz w:val="24"/>
          <w:szCs w:val="24"/>
        </w:rPr>
        <w:t xml:space="preserve"> équivalence proverbiale</w:t>
      </w:r>
      <w:r w:rsidR="001D22F2" w:rsidRPr="00CF6E1F">
        <w:rPr>
          <w:rFonts w:asciiTheme="majorBidi" w:hAnsiTheme="majorBidi" w:cstheme="majorBidi"/>
          <w:sz w:val="24"/>
          <w:szCs w:val="24"/>
        </w:rPr>
        <w:t> ?</w:t>
      </w:r>
    </w:p>
    <w:p w:rsidR="00366334" w:rsidRDefault="00366334" w:rsidP="00CF6E1F">
      <w:pPr>
        <w:spacing w:line="360" w:lineRule="auto"/>
        <w:jc w:val="both"/>
        <w:rPr>
          <w:rFonts w:ascii="Times New Roman" w:hAnsi="Times New Roman" w:cs="Times New Roman"/>
          <w:b/>
          <w:sz w:val="24"/>
          <w:szCs w:val="24"/>
        </w:rPr>
      </w:pPr>
    </w:p>
    <w:p w:rsidR="00CF6E1F" w:rsidRPr="00D971D7" w:rsidRDefault="00CF6E1F" w:rsidP="00CF6E1F">
      <w:pPr>
        <w:spacing w:line="360" w:lineRule="auto"/>
        <w:jc w:val="both"/>
        <w:rPr>
          <w:rFonts w:ascii="Times New Roman" w:hAnsi="Times New Roman" w:cs="Times New Roman"/>
          <w:b/>
          <w:sz w:val="24"/>
          <w:szCs w:val="24"/>
        </w:rPr>
      </w:pPr>
      <w:r>
        <w:rPr>
          <w:rFonts w:ascii="Times New Roman" w:hAnsi="Times New Roman" w:cs="Times New Roman"/>
          <w:b/>
          <w:sz w:val="24"/>
          <w:szCs w:val="24"/>
        </w:rPr>
        <w:t>Résumé </w:t>
      </w:r>
    </w:p>
    <w:p w:rsidR="00CF6E1F" w:rsidRDefault="00CF6E1F" w:rsidP="00355180">
      <w:pPr>
        <w:jc w:val="both"/>
      </w:pPr>
      <w:r>
        <w:rPr>
          <w:rFonts w:ascii="Times New Roman" w:hAnsi="Times New Roman" w:cs="Times New Roman"/>
          <w:sz w:val="24"/>
          <w:szCs w:val="24"/>
        </w:rPr>
        <w:t>Nous nous proposons ici d’étudier l’équivalence proverbiale entre deux langues relevant de deux familles linguistiques et de deux univers culturels différents, à savoir le français et le berbère</w:t>
      </w:r>
      <w:r w:rsidR="003902A5">
        <w:rPr>
          <w:rFonts w:ascii="Times New Roman" w:hAnsi="Times New Roman" w:cs="Times New Roman"/>
          <w:sz w:val="24"/>
          <w:szCs w:val="24"/>
        </w:rPr>
        <w:t xml:space="preserve"> (kabyle)</w:t>
      </w:r>
      <w:r>
        <w:rPr>
          <w:rFonts w:ascii="Times New Roman" w:hAnsi="Times New Roman" w:cs="Times New Roman"/>
          <w:sz w:val="24"/>
          <w:szCs w:val="24"/>
        </w:rPr>
        <w:t xml:space="preserve">. Nous </w:t>
      </w:r>
      <w:r w:rsidR="005B2459">
        <w:rPr>
          <w:rFonts w:ascii="Times New Roman" w:hAnsi="Times New Roman" w:cs="Times New Roman"/>
          <w:sz w:val="24"/>
          <w:szCs w:val="24"/>
        </w:rPr>
        <w:t xml:space="preserve">utiliserons essentiellement deux dictionnaires de proverbes comme corpus : le </w:t>
      </w:r>
      <w:r w:rsidR="005B2459" w:rsidRPr="005B2459">
        <w:rPr>
          <w:rFonts w:ascii="Times New Roman" w:hAnsi="Times New Roman" w:cs="Times New Roman"/>
          <w:i/>
          <w:iCs/>
          <w:sz w:val="24"/>
          <w:szCs w:val="24"/>
        </w:rPr>
        <w:t>Dictionnaire de proverbes kabyles</w:t>
      </w:r>
      <w:r w:rsidR="005B2459">
        <w:rPr>
          <w:rFonts w:ascii="Times New Roman" w:hAnsi="Times New Roman" w:cs="Times New Roman"/>
          <w:sz w:val="24"/>
          <w:szCs w:val="24"/>
        </w:rPr>
        <w:t xml:space="preserve"> de Ramdane </w:t>
      </w:r>
      <w:r w:rsidR="005B2459" w:rsidRPr="005B2459">
        <w:rPr>
          <w:rFonts w:asciiTheme="majorBidi" w:hAnsiTheme="majorBidi" w:cstheme="majorBidi"/>
          <w:sz w:val="24"/>
          <w:szCs w:val="24"/>
        </w:rPr>
        <w:t>At Men</w:t>
      </w:r>
      <w:r w:rsidR="005B2459" w:rsidRPr="005B2459">
        <w:rPr>
          <w:rFonts w:asciiTheme="majorBidi" w:hAnsi="Tahoma" w:cstheme="majorBidi"/>
          <w:sz w:val="24"/>
          <w:szCs w:val="24"/>
        </w:rPr>
        <w:t>ṣ</w:t>
      </w:r>
      <w:r w:rsidR="005B2459" w:rsidRPr="005B2459">
        <w:rPr>
          <w:rFonts w:asciiTheme="majorBidi" w:hAnsiTheme="majorBidi" w:cstheme="majorBidi"/>
          <w:sz w:val="24"/>
          <w:szCs w:val="24"/>
        </w:rPr>
        <w:t>ur</w:t>
      </w:r>
      <w:r w:rsidR="005B2459">
        <w:rPr>
          <w:rFonts w:asciiTheme="majorBidi" w:hAnsiTheme="majorBidi" w:cstheme="majorBidi"/>
          <w:sz w:val="24"/>
          <w:szCs w:val="24"/>
        </w:rPr>
        <w:t xml:space="preserve"> (Ed. Achab, 2010) </w:t>
      </w:r>
      <w:r w:rsidR="005B2459">
        <w:rPr>
          <w:rFonts w:ascii="Times New Roman" w:hAnsi="Times New Roman" w:cs="Times New Roman"/>
          <w:sz w:val="24"/>
          <w:szCs w:val="24"/>
        </w:rPr>
        <w:t xml:space="preserve"> </w:t>
      </w:r>
      <w:r>
        <w:rPr>
          <w:rFonts w:ascii="Times New Roman" w:hAnsi="Times New Roman" w:cs="Times New Roman"/>
          <w:sz w:val="24"/>
          <w:szCs w:val="24"/>
        </w:rPr>
        <w:t xml:space="preserve"> et </w:t>
      </w:r>
      <w:r w:rsidR="00C81E6B">
        <w:rPr>
          <w:rFonts w:ascii="Times New Roman" w:hAnsi="Times New Roman" w:cs="Times New Roman"/>
          <w:sz w:val="24"/>
          <w:szCs w:val="24"/>
        </w:rPr>
        <w:t xml:space="preserve">le </w:t>
      </w:r>
      <w:r w:rsidR="005B2459">
        <w:rPr>
          <w:rFonts w:ascii="Times New Roman" w:hAnsi="Times New Roman" w:cs="Times New Roman"/>
          <w:i/>
          <w:iCs/>
          <w:sz w:val="24"/>
          <w:szCs w:val="24"/>
        </w:rPr>
        <w:t>Dictionnaire Larousse des proverbes, sentences et maximes</w:t>
      </w:r>
      <w:r w:rsidR="005B2459">
        <w:rPr>
          <w:rFonts w:ascii="Times New Roman" w:hAnsi="Times New Roman" w:cs="Times New Roman"/>
          <w:sz w:val="24"/>
          <w:szCs w:val="24"/>
        </w:rPr>
        <w:t xml:space="preserve"> de Maurice Maloux</w:t>
      </w:r>
      <w:r w:rsidR="00C81E6B">
        <w:rPr>
          <w:rFonts w:ascii="Times New Roman" w:hAnsi="Times New Roman" w:cs="Times New Roman"/>
          <w:sz w:val="24"/>
          <w:szCs w:val="24"/>
        </w:rPr>
        <w:t xml:space="preserve">. </w:t>
      </w:r>
      <w:r w:rsidR="00654105">
        <w:rPr>
          <w:rFonts w:ascii="Times New Roman" w:hAnsi="Times New Roman" w:cs="Times New Roman"/>
          <w:sz w:val="24"/>
          <w:szCs w:val="24"/>
        </w:rPr>
        <w:t>N</w:t>
      </w:r>
      <w:r w:rsidR="00C81E6B">
        <w:rPr>
          <w:rFonts w:ascii="Times New Roman" w:hAnsi="Times New Roman" w:cs="Times New Roman"/>
          <w:sz w:val="24"/>
          <w:szCs w:val="24"/>
        </w:rPr>
        <w:t xml:space="preserve">ous essayerons à travers des exemples concrets d’établir une typologie </w:t>
      </w:r>
      <w:r w:rsidR="00654105">
        <w:rPr>
          <w:rFonts w:ascii="Times New Roman" w:hAnsi="Times New Roman" w:cs="Times New Roman"/>
          <w:sz w:val="24"/>
          <w:szCs w:val="24"/>
        </w:rPr>
        <w:t xml:space="preserve">de l’équivalence proverbiale </w:t>
      </w:r>
      <w:r w:rsidR="00C81E6B">
        <w:rPr>
          <w:rFonts w:ascii="Times New Roman" w:hAnsi="Times New Roman" w:cs="Times New Roman"/>
          <w:sz w:val="24"/>
          <w:szCs w:val="24"/>
        </w:rPr>
        <w:t xml:space="preserve">applicable, par-delà les deux langues en question ici, </w:t>
      </w:r>
      <w:r w:rsidR="00397BAC">
        <w:rPr>
          <w:rFonts w:ascii="Times New Roman" w:hAnsi="Times New Roman" w:cs="Times New Roman"/>
          <w:sz w:val="24"/>
          <w:szCs w:val="24"/>
        </w:rPr>
        <w:t>aux autres</w:t>
      </w:r>
      <w:r w:rsidR="00C81E6B">
        <w:rPr>
          <w:rFonts w:ascii="Times New Roman" w:hAnsi="Times New Roman" w:cs="Times New Roman"/>
          <w:sz w:val="24"/>
          <w:szCs w:val="24"/>
        </w:rPr>
        <w:t xml:space="preserve"> langues connues. Nous</w:t>
      </w:r>
      <w:r w:rsidR="005B2459">
        <w:rPr>
          <w:rFonts w:ascii="Times New Roman" w:hAnsi="Times New Roman" w:cs="Times New Roman"/>
          <w:i/>
          <w:iCs/>
          <w:sz w:val="24"/>
          <w:szCs w:val="24"/>
        </w:rPr>
        <w:t xml:space="preserve"> </w:t>
      </w:r>
      <w:r w:rsidR="00C81E6B">
        <w:rPr>
          <w:rFonts w:ascii="Times New Roman" w:hAnsi="Times New Roman" w:cs="Times New Roman"/>
          <w:sz w:val="24"/>
          <w:szCs w:val="24"/>
        </w:rPr>
        <w:t>tenterons</w:t>
      </w:r>
      <w:r>
        <w:rPr>
          <w:rFonts w:ascii="Times New Roman" w:hAnsi="Times New Roman" w:cs="Times New Roman"/>
          <w:sz w:val="24"/>
          <w:szCs w:val="24"/>
        </w:rPr>
        <w:t xml:space="preserve"> de montrer qu’il est possible et surtout souhaitable de traduire un proverbe d’une langue source par un autre proverbe dans la langue cible en essayant, autant que faire se peut, de respecter la triple dimension sémantique, stylistique et pragmatique de cette parémie dans la recherche de l’équivalence interlinguistique. Un travail systématique de ce type rendrait un grand service aux lexicographes bilingues et surtout aux traducteurs d’œuvres littéraires qui sont habituellement truffées de proverbes.</w:t>
      </w:r>
      <w:r w:rsidR="00FF4CA3">
        <w:rPr>
          <w:rFonts w:ascii="Times New Roman" w:hAnsi="Times New Roman" w:cs="Times New Roman"/>
          <w:sz w:val="24"/>
          <w:szCs w:val="24"/>
        </w:rPr>
        <w:t xml:space="preserve"> Nous commencerons par </w:t>
      </w:r>
      <w:r w:rsidR="001D1612">
        <w:rPr>
          <w:rFonts w:ascii="Times New Roman" w:hAnsi="Times New Roman" w:cs="Times New Roman"/>
          <w:sz w:val="24"/>
          <w:szCs w:val="24"/>
        </w:rPr>
        <w:t xml:space="preserve">un </w:t>
      </w:r>
      <w:r w:rsidR="00355180">
        <w:rPr>
          <w:rFonts w:ascii="Times New Roman" w:hAnsi="Times New Roman" w:cs="Times New Roman"/>
          <w:sz w:val="24"/>
          <w:szCs w:val="24"/>
        </w:rPr>
        <w:t>essai</w:t>
      </w:r>
      <w:r w:rsidR="00FF4CA3">
        <w:rPr>
          <w:rFonts w:ascii="Times New Roman" w:hAnsi="Times New Roman" w:cs="Times New Roman"/>
          <w:sz w:val="24"/>
          <w:szCs w:val="24"/>
        </w:rPr>
        <w:t xml:space="preserve"> </w:t>
      </w:r>
      <w:r w:rsidR="00355180">
        <w:rPr>
          <w:rFonts w:ascii="Times New Roman" w:hAnsi="Times New Roman" w:cs="Times New Roman"/>
          <w:sz w:val="24"/>
          <w:szCs w:val="24"/>
        </w:rPr>
        <w:t xml:space="preserve">de </w:t>
      </w:r>
      <w:r w:rsidR="00FF4CA3">
        <w:rPr>
          <w:rFonts w:ascii="Times New Roman" w:hAnsi="Times New Roman" w:cs="Times New Roman"/>
          <w:sz w:val="24"/>
          <w:szCs w:val="24"/>
        </w:rPr>
        <w:t xml:space="preserve">définition du concept de proverbe </w:t>
      </w:r>
      <w:r w:rsidR="00355180">
        <w:rPr>
          <w:rFonts w:ascii="Times New Roman" w:hAnsi="Times New Roman" w:cs="Times New Roman"/>
          <w:sz w:val="24"/>
          <w:szCs w:val="24"/>
        </w:rPr>
        <w:t>et tenterons ensuite</w:t>
      </w:r>
      <w:r w:rsidR="00FF4CA3">
        <w:rPr>
          <w:rFonts w:ascii="Times New Roman" w:hAnsi="Times New Roman" w:cs="Times New Roman"/>
          <w:sz w:val="24"/>
          <w:szCs w:val="24"/>
        </w:rPr>
        <w:t xml:space="preserve"> de montrer</w:t>
      </w:r>
      <w:r w:rsidR="005563AB">
        <w:rPr>
          <w:rFonts w:ascii="Times New Roman" w:hAnsi="Times New Roman" w:cs="Times New Roman"/>
          <w:sz w:val="24"/>
          <w:szCs w:val="24"/>
        </w:rPr>
        <w:t>,</w:t>
      </w:r>
      <w:r w:rsidR="00FF4CA3">
        <w:rPr>
          <w:rFonts w:ascii="Times New Roman" w:hAnsi="Times New Roman" w:cs="Times New Roman"/>
          <w:sz w:val="24"/>
          <w:szCs w:val="24"/>
        </w:rPr>
        <w:t xml:space="preserve"> en nous appuyant sur la théorie </w:t>
      </w:r>
      <w:r w:rsidR="005563AB">
        <w:rPr>
          <w:rFonts w:ascii="Times New Roman" w:hAnsi="Times New Roman" w:cs="Times New Roman"/>
          <w:sz w:val="24"/>
          <w:szCs w:val="24"/>
        </w:rPr>
        <w:t xml:space="preserve">du proverbe comme dénomination de George Kleiber, qu’il y a, toutes proportions gardées, une symétrie presque parfaite entre l’équivalence proverbiale et </w:t>
      </w:r>
      <w:r w:rsidR="00355180">
        <w:rPr>
          <w:rFonts w:ascii="Times New Roman" w:hAnsi="Times New Roman" w:cs="Times New Roman"/>
          <w:sz w:val="24"/>
          <w:szCs w:val="24"/>
        </w:rPr>
        <w:t xml:space="preserve">l’équivalence </w:t>
      </w:r>
      <w:r w:rsidR="005563AB">
        <w:rPr>
          <w:rFonts w:ascii="Times New Roman" w:hAnsi="Times New Roman" w:cs="Times New Roman"/>
          <w:sz w:val="24"/>
          <w:szCs w:val="24"/>
        </w:rPr>
        <w:t>lexicale.</w:t>
      </w:r>
    </w:p>
    <w:sectPr w:rsidR="00CF6E1F" w:rsidSect="00042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F2"/>
    <w:rsid w:val="00042A0A"/>
    <w:rsid w:val="001D1612"/>
    <w:rsid w:val="001D22F2"/>
    <w:rsid w:val="00254FA3"/>
    <w:rsid w:val="002D4FB4"/>
    <w:rsid w:val="00305269"/>
    <w:rsid w:val="00355180"/>
    <w:rsid w:val="00366334"/>
    <w:rsid w:val="003902A5"/>
    <w:rsid w:val="00397BAC"/>
    <w:rsid w:val="004513C3"/>
    <w:rsid w:val="005355AF"/>
    <w:rsid w:val="005563AB"/>
    <w:rsid w:val="00564F7C"/>
    <w:rsid w:val="005B2459"/>
    <w:rsid w:val="005C77FB"/>
    <w:rsid w:val="005D7C06"/>
    <w:rsid w:val="005F52A4"/>
    <w:rsid w:val="00654105"/>
    <w:rsid w:val="006C7F78"/>
    <w:rsid w:val="00733598"/>
    <w:rsid w:val="008006DF"/>
    <w:rsid w:val="008D11ED"/>
    <w:rsid w:val="0094688F"/>
    <w:rsid w:val="009611A2"/>
    <w:rsid w:val="009B5AA2"/>
    <w:rsid w:val="00A51F0A"/>
    <w:rsid w:val="00AD6230"/>
    <w:rsid w:val="00BB6B5D"/>
    <w:rsid w:val="00C81E6B"/>
    <w:rsid w:val="00CB2964"/>
    <w:rsid w:val="00CB3543"/>
    <w:rsid w:val="00CF6E1F"/>
    <w:rsid w:val="00EC2348"/>
    <w:rsid w:val="00F5325D"/>
    <w:rsid w:val="00FF4C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BCSI</dc:creator>
  <cp:lastModifiedBy>Patrick Duffley</cp:lastModifiedBy>
  <cp:revision>2</cp:revision>
  <dcterms:created xsi:type="dcterms:W3CDTF">2015-01-14T14:56:00Z</dcterms:created>
  <dcterms:modified xsi:type="dcterms:W3CDTF">2015-01-14T14:56:00Z</dcterms:modified>
</cp:coreProperties>
</file>