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2" w:rsidRDefault="00812232" w:rsidP="00812232">
      <w:pPr>
        <w:spacing w:after="0"/>
        <w:jc w:val="center"/>
        <w:rPr>
          <w:b/>
        </w:rPr>
      </w:pPr>
      <w:bookmarkStart w:id="0" w:name="_GoBack"/>
      <w:r w:rsidRPr="00CC013B">
        <w:rPr>
          <w:b/>
        </w:rPr>
        <w:t>LA TRADUCTION L’IMPARFAIT PAR LE PRETERIT SIMPLE EN CONTEXTE SPECIFIQUE</w:t>
      </w:r>
      <w:r>
        <w:rPr>
          <w:b/>
        </w:rPr>
        <w:t> :</w:t>
      </w:r>
    </w:p>
    <w:p w:rsidR="00812232" w:rsidRPr="00CC013B" w:rsidRDefault="00812232" w:rsidP="00812232">
      <w:pPr>
        <w:spacing w:after="0"/>
        <w:jc w:val="center"/>
        <w:rPr>
          <w:b/>
        </w:rPr>
      </w:pPr>
      <w:r>
        <w:rPr>
          <w:b/>
        </w:rPr>
        <w:t>APPROCHE PSYCHOMECANIQUE</w:t>
      </w:r>
      <w:bookmarkEnd w:id="0"/>
    </w:p>
    <w:p w:rsidR="00812232" w:rsidRDefault="00812232" w:rsidP="00812232">
      <w:pPr>
        <w:spacing w:after="0"/>
        <w:jc w:val="both"/>
      </w:pPr>
    </w:p>
    <w:p w:rsidR="00D33404" w:rsidRDefault="00D33404" w:rsidP="00812232">
      <w:pPr>
        <w:spacing w:after="0"/>
        <w:jc w:val="both"/>
      </w:pPr>
    </w:p>
    <w:p w:rsidR="00812232" w:rsidRDefault="00812232" w:rsidP="00812232">
      <w:pPr>
        <w:spacing w:after="0"/>
        <w:jc w:val="both"/>
      </w:pPr>
      <w:r>
        <w:t xml:space="preserve">L’objectif de cette présentation est d’étudier la traduction du prétérit simple par l’imparfait en contexte </w:t>
      </w:r>
      <w:r w:rsidR="006D287E">
        <w:t>spécifique</w:t>
      </w:r>
      <w:r>
        <w:t xml:space="preserve">, comme dans cet extrait : </w:t>
      </w:r>
      <w:r w:rsidRPr="005A4282">
        <w:rPr>
          <w:i/>
        </w:rPr>
        <w:t xml:space="preserve">He </w:t>
      </w:r>
      <w:proofErr w:type="spellStart"/>
      <w:r w:rsidRPr="005A4282">
        <w:rPr>
          <w:b/>
          <w:bCs/>
          <w:i/>
        </w:rPr>
        <w:t>ran</w:t>
      </w:r>
      <w:proofErr w:type="spellEnd"/>
      <w:r w:rsidRPr="005A4282">
        <w:rPr>
          <w:i/>
        </w:rPr>
        <w:t xml:space="preserve"> </w:t>
      </w:r>
      <w:proofErr w:type="spellStart"/>
      <w:r w:rsidRPr="005A4282">
        <w:rPr>
          <w:i/>
        </w:rPr>
        <w:t>towards</w:t>
      </w:r>
      <w:proofErr w:type="spellEnd"/>
      <w:r w:rsidRPr="005A4282">
        <w:rPr>
          <w:i/>
        </w:rPr>
        <w:t xml:space="preserve"> an open, </w:t>
      </w:r>
      <w:proofErr w:type="spellStart"/>
      <w:r w:rsidRPr="005A4282">
        <w:rPr>
          <w:i/>
        </w:rPr>
        <w:t>lighted</w:t>
      </w:r>
      <w:proofErr w:type="spellEnd"/>
      <w:r w:rsidRPr="005A4282">
        <w:rPr>
          <w:i/>
        </w:rPr>
        <w:t xml:space="preserve"> </w:t>
      </w:r>
      <w:proofErr w:type="spellStart"/>
      <w:r w:rsidRPr="005A4282">
        <w:rPr>
          <w:i/>
        </w:rPr>
        <w:t>hatch</w:t>
      </w:r>
      <w:proofErr w:type="spellEnd"/>
      <w:r w:rsidRPr="005A4282">
        <w:rPr>
          <w:i/>
        </w:rPr>
        <w:t xml:space="preserve"> </w:t>
      </w:r>
      <w:proofErr w:type="spellStart"/>
      <w:r w:rsidRPr="005A4282">
        <w:rPr>
          <w:i/>
        </w:rPr>
        <w:t>fifty</w:t>
      </w:r>
      <w:proofErr w:type="spellEnd"/>
      <w:r w:rsidRPr="005A4282">
        <w:rPr>
          <w:i/>
        </w:rPr>
        <w:t xml:space="preserve"> </w:t>
      </w:r>
      <w:proofErr w:type="spellStart"/>
      <w:r w:rsidRPr="005A4282">
        <w:rPr>
          <w:i/>
        </w:rPr>
        <w:t>feet</w:t>
      </w:r>
      <w:proofErr w:type="spellEnd"/>
      <w:r w:rsidRPr="005A4282">
        <w:rPr>
          <w:i/>
        </w:rPr>
        <w:t xml:space="preserve"> </w:t>
      </w:r>
      <w:proofErr w:type="spellStart"/>
      <w:r w:rsidRPr="005A4282">
        <w:rPr>
          <w:i/>
        </w:rPr>
        <w:t>away</w:t>
      </w:r>
      <w:proofErr w:type="spellEnd"/>
      <w:r w:rsidRPr="005A4282">
        <w:rPr>
          <w:i/>
        </w:rPr>
        <w:t xml:space="preserve">. </w:t>
      </w:r>
      <w:r w:rsidRPr="005A4282">
        <w:rPr>
          <w:i/>
          <w:lang w:val="en-GB"/>
        </w:rPr>
        <w:t xml:space="preserve">He had to wait for Davenport to catch up. The admiral </w:t>
      </w:r>
      <w:r w:rsidRPr="005A4282">
        <w:rPr>
          <w:b/>
          <w:bCs/>
          <w:i/>
          <w:lang w:val="en-GB"/>
        </w:rPr>
        <w:t>didn’t run</w:t>
      </w:r>
      <w:r w:rsidRPr="005A4282">
        <w:rPr>
          <w:i/>
          <w:lang w:val="en-GB"/>
        </w:rPr>
        <w:t xml:space="preserve">. He </w:t>
      </w:r>
      <w:r w:rsidRPr="005A4282">
        <w:rPr>
          <w:b/>
          <w:bCs/>
          <w:i/>
          <w:lang w:val="en-GB"/>
        </w:rPr>
        <w:t>walked</w:t>
      </w:r>
      <w:r w:rsidRPr="005A4282">
        <w:rPr>
          <w:i/>
          <w:lang w:val="en-GB"/>
        </w:rPr>
        <w:t xml:space="preserve"> with a precise thirty-inch step, dignified as a flag officer should be</w:t>
      </w:r>
      <w:r w:rsidRPr="005A4282">
        <w:rPr>
          <w:lang w:val="en-GB"/>
        </w:rPr>
        <w:t xml:space="preserve"> </w:t>
      </w:r>
      <w:r w:rsidRPr="00E27DEE">
        <w:rPr>
          <w:lang w:val="en-US"/>
        </w:rPr>
        <w:t xml:space="preserve">(Tom Clancy) / </w:t>
      </w:r>
      <w:proofErr w:type="gramStart"/>
      <w:r>
        <w:rPr>
          <w:i/>
          <w:iCs/>
          <w:lang w:val="en-US"/>
        </w:rPr>
        <w:t>Il</w:t>
      </w:r>
      <w:proofErr w:type="gramEnd"/>
      <w:r w:rsidRPr="00E27DEE">
        <w:rPr>
          <w:i/>
          <w:iCs/>
          <w:lang w:val="en-US"/>
        </w:rPr>
        <w:t xml:space="preserve"> </w:t>
      </w:r>
      <w:proofErr w:type="spellStart"/>
      <w:r w:rsidRPr="00E27DEE">
        <w:rPr>
          <w:b/>
          <w:bCs/>
          <w:i/>
          <w:iCs/>
          <w:lang w:val="en-US"/>
        </w:rPr>
        <w:t>courut</w:t>
      </w:r>
      <w:proofErr w:type="spellEnd"/>
      <w:r w:rsidRPr="00E27DEE">
        <w:rPr>
          <w:i/>
          <w:iCs/>
          <w:lang w:val="en-US"/>
        </w:rPr>
        <w:t xml:space="preserve"> </w:t>
      </w:r>
      <w:proofErr w:type="spellStart"/>
      <w:r w:rsidRPr="00E27DEE">
        <w:rPr>
          <w:i/>
          <w:iCs/>
          <w:lang w:val="en-US"/>
        </w:rPr>
        <w:t>vers</w:t>
      </w:r>
      <w:proofErr w:type="spellEnd"/>
      <w:r w:rsidRPr="00E27DEE">
        <w:rPr>
          <w:i/>
          <w:iCs/>
          <w:lang w:val="en-US"/>
        </w:rPr>
        <w:t xml:space="preserve"> […]. </w:t>
      </w:r>
      <w:r w:rsidRPr="005A4282">
        <w:rPr>
          <w:i/>
          <w:iCs/>
        </w:rPr>
        <w:t xml:space="preserve">L’amiral ne </w:t>
      </w:r>
      <w:r w:rsidRPr="005A4282">
        <w:rPr>
          <w:b/>
          <w:bCs/>
          <w:i/>
          <w:iCs/>
        </w:rPr>
        <w:t>courait</w:t>
      </w:r>
      <w:r w:rsidRPr="005A4282">
        <w:rPr>
          <w:i/>
          <w:iCs/>
        </w:rPr>
        <w:t xml:space="preserve"> pas. </w:t>
      </w:r>
      <w:r w:rsidRPr="00ED1F17">
        <w:rPr>
          <w:i/>
          <w:iCs/>
        </w:rPr>
        <w:t xml:space="preserve">Il </w:t>
      </w:r>
      <w:r w:rsidRPr="00ED1F17">
        <w:rPr>
          <w:b/>
          <w:bCs/>
          <w:i/>
          <w:iCs/>
        </w:rPr>
        <w:t>marchait</w:t>
      </w:r>
      <w:r w:rsidRPr="00ED1F17">
        <w:rPr>
          <w:i/>
          <w:iCs/>
        </w:rPr>
        <w:t xml:space="preserve"> </w:t>
      </w:r>
      <w:r>
        <w:rPr>
          <w:i/>
          <w:iCs/>
        </w:rPr>
        <w:t>[…]</w:t>
      </w:r>
      <w:r>
        <w:t xml:space="preserve"> (traduction de </w:t>
      </w:r>
      <w:r w:rsidRPr="009B7D64">
        <w:t xml:space="preserve">Marianne </w:t>
      </w:r>
      <w:proofErr w:type="spellStart"/>
      <w:r w:rsidRPr="009B7D64">
        <w:t>Véron</w:t>
      </w:r>
      <w:proofErr w:type="spellEnd"/>
      <w:r>
        <w:t>).</w:t>
      </w:r>
      <w:r w:rsidRPr="00ED1F17">
        <w:t xml:space="preserve"> </w:t>
      </w:r>
      <w:r>
        <w:t>Si l’on inverse le sens de la traduction, le locuteur francophone tr</w:t>
      </w:r>
      <w:r w:rsidR="00F866E1">
        <w:t xml:space="preserve">aduit spontanément l’imparfait </w:t>
      </w:r>
      <w:r>
        <w:t>par le prétérit en BE+-ING</w:t>
      </w:r>
      <w:r w:rsidR="009D746B">
        <w:t>, préservant ainsi la congruence aspectuelle entre les deux langues</w:t>
      </w:r>
      <w:r w:rsidR="00F866E1">
        <w:t>. Or force est de constater</w:t>
      </w:r>
      <w:r>
        <w:t xml:space="preserve"> qu’à une forme imperfective du français peut correspondre une forme perfective de l’anglais. Comment expliquer </w:t>
      </w:r>
      <w:r w:rsidR="006D287E">
        <w:t>une telle distorsion</w:t>
      </w:r>
      <w:r w:rsidR="009D746B">
        <w:t xml:space="preserve"> </w:t>
      </w:r>
      <w:r>
        <w:t>?</w:t>
      </w:r>
    </w:p>
    <w:p w:rsidR="00812232" w:rsidRDefault="00812232" w:rsidP="00812232">
      <w:pPr>
        <w:spacing w:after="0"/>
        <w:jc w:val="both"/>
      </w:pPr>
    </w:p>
    <w:p w:rsidR="00812232" w:rsidRDefault="00812232" w:rsidP="00812232">
      <w:pPr>
        <w:spacing w:after="0"/>
        <w:jc w:val="both"/>
      </w:pPr>
      <w:r>
        <w:t xml:space="preserve">Dans </w:t>
      </w:r>
      <w:r>
        <w:rPr>
          <w:i/>
        </w:rPr>
        <w:t>Grammaire Systématique de l’Anglais</w:t>
      </w:r>
      <w:r>
        <w:t>,</w:t>
      </w:r>
      <w:r>
        <w:rPr>
          <w:i/>
        </w:rPr>
        <w:t xml:space="preserve"> </w:t>
      </w:r>
      <w:r>
        <w:t xml:space="preserve">Joly rappelle que </w:t>
      </w:r>
      <w:r w:rsidR="00270774">
        <w:t xml:space="preserve">la </w:t>
      </w:r>
      <w:proofErr w:type="spellStart"/>
      <w:r w:rsidR="00270774">
        <w:t>perfectivité</w:t>
      </w:r>
      <w:proofErr w:type="spellEnd"/>
      <w:r w:rsidR="00270774">
        <w:t xml:space="preserve"> </w:t>
      </w:r>
      <w:r>
        <w:t xml:space="preserve">en </w:t>
      </w:r>
      <w:r w:rsidRPr="00CC013B">
        <w:t>langue</w:t>
      </w:r>
      <w:r>
        <w:t xml:space="preserve"> </w:t>
      </w:r>
      <w:r w:rsidR="00270774">
        <w:t>du</w:t>
      </w:r>
      <w:r>
        <w:t xml:space="preserve"> prétérit simple </w:t>
      </w:r>
      <w:r w:rsidRPr="00902C87">
        <w:t xml:space="preserve">peut se réaliser en </w:t>
      </w:r>
      <w:r w:rsidRPr="00CC013B">
        <w:rPr>
          <w:iCs/>
        </w:rPr>
        <w:t>discours</w:t>
      </w:r>
      <w:r w:rsidRPr="00902C87">
        <w:t xml:space="preserve"> de manière </w:t>
      </w:r>
      <w:r w:rsidRPr="00902C87">
        <w:rPr>
          <w:i/>
          <w:iCs/>
        </w:rPr>
        <w:t xml:space="preserve">totalement </w:t>
      </w:r>
      <w:r w:rsidRPr="00902C87">
        <w:t xml:space="preserve">ou </w:t>
      </w:r>
      <w:r w:rsidRPr="00902C87">
        <w:rPr>
          <w:i/>
          <w:iCs/>
        </w:rPr>
        <w:t>partiellement</w:t>
      </w:r>
      <w:r w:rsidRPr="00902C87">
        <w:rPr>
          <w:b/>
          <w:bCs/>
        </w:rPr>
        <w:t xml:space="preserve"> </w:t>
      </w:r>
      <w:r w:rsidRPr="00902C87">
        <w:rPr>
          <w:i/>
          <w:iCs/>
        </w:rPr>
        <w:t>effective</w:t>
      </w:r>
      <w:r w:rsidRPr="00902C87">
        <w:t>.</w:t>
      </w:r>
      <w:r>
        <w:t xml:space="preserve"> </w:t>
      </w:r>
      <w:r w:rsidR="003A1310">
        <w:t xml:space="preserve">Je distinguerai </w:t>
      </w:r>
      <w:r>
        <w:t>trois signifiés d’effet fondamentaux :</w:t>
      </w:r>
    </w:p>
    <w:p w:rsidR="00812232" w:rsidRDefault="00812232" w:rsidP="00812232">
      <w:pPr>
        <w:tabs>
          <w:tab w:val="left" w:pos="2475"/>
          <w:tab w:val="left" w:pos="2832"/>
          <w:tab w:val="left" w:pos="3540"/>
          <w:tab w:val="center" w:pos="4536"/>
          <w:tab w:val="left" w:pos="4956"/>
          <w:tab w:val="left" w:pos="5664"/>
          <w:tab w:val="right" w:pos="9072"/>
        </w:tabs>
        <w:spacing w:after="0"/>
        <w:jc w:val="both"/>
      </w:pPr>
      <w:r>
        <w:t xml:space="preserve">- la </w:t>
      </w:r>
      <w:proofErr w:type="spellStart"/>
      <w:r>
        <w:rPr>
          <w:i/>
          <w:iCs/>
        </w:rPr>
        <w:t>perfectivité</w:t>
      </w:r>
      <w:proofErr w:type="spellEnd"/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Perfectivité"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>
        <w:rPr>
          <w:i/>
          <w:iCs/>
        </w:rPr>
        <w:t xml:space="preserve"> intégrale</w:t>
      </w:r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Perfectivité intégrale"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Intégral"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>
        <w:t>, offrant une vue effective de la totalité de l’événement;</w:t>
      </w:r>
    </w:p>
    <w:p w:rsidR="00812232" w:rsidRDefault="00812232" w:rsidP="00812232">
      <w:pPr>
        <w:tabs>
          <w:tab w:val="left" w:pos="2475"/>
          <w:tab w:val="left" w:pos="2832"/>
          <w:tab w:val="left" w:pos="3540"/>
          <w:tab w:val="center" w:pos="4536"/>
          <w:tab w:val="left" w:pos="4956"/>
          <w:tab w:val="left" w:pos="5664"/>
          <w:tab w:val="right" w:pos="9072"/>
        </w:tabs>
        <w:spacing w:after="0"/>
        <w:jc w:val="both"/>
      </w:pPr>
      <w:r>
        <w:t xml:space="preserve">- la </w:t>
      </w:r>
      <w:proofErr w:type="spellStart"/>
      <w:r>
        <w:rPr>
          <w:i/>
          <w:iCs/>
        </w:rPr>
        <w:t>perfectivité</w:t>
      </w:r>
      <w:proofErr w:type="spellEnd"/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Perfectivité"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>
        <w:rPr>
          <w:i/>
          <w:iCs/>
        </w:rPr>
        <w:t xml:space="preserve"> inchoative</w:t>
      </w:r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Perfectivité inchoative"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 w:rsidRPr="00E52DCA">
        <w:instrText>Inchoatif"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>
        <w:t>, où seul le premier instant</w:t>
      </w:r>
      <w:r w:rsidR="00595000">
        <w:fldChar w:fldCharType="begin"/>
      </w:r>
      <w:r>
        <w:instrText xml:space="preserve"> XE "Instant" </w:instrText>
      </w:r>
      <w:r w:rsidR="00595000">
        <w:fldChar w:fldCharType="end"/>
      </w:r>
      <w:r>
        <w:t xml:space="preserve"> est effectif ;</w:t>
      </w:r>
    </w:p>
    <w:p w:rsidR="00812232" w:rsidRDefault="00812232" w:rsidP="00812232">
      <w:pPr>
        <w:tabs>
          <w:tab w:val="left" w:pos="2475"/>
          <w:tab w:val="left" w:pos="2832"/>
          <w:tab w:val="left" w:pos="3540"/>
          <w:tab w:val="center" w:pos="4536"/>
          <w:tab w:val="left" w:pos="4956"/>
          <w:tab w:val="left" w:pos="5664"/>
          <w:tab w:val="right" w:pos="9072"/>
        </w:tabs>
        <w:spacing w:after="0"/>
        <w:jc w:val="both"/>
      </w:pPr>
      <w:r>
        <w:t xml:space="preserve">- la </w:t>
      </w:r>
      <w:proofErr w:type="spellStart"/>
      <w:r>
        <w:rPr>
          <w:i/>
          <w:iCs/>
        </w:rPr>
        <w:t>perfectivité</w:t>
      </w:r>
      <w:proofErr w:type="spellEnd"/>
      <w:r w:rsidR="00595000">
        <w:rPr>
          <w:i/>
          <w:iCs/>
        </w:rPr>
        <w:fldChar w:fldCharType="begin"/>
      </w:r>
      <w:r>
        <w:rPr>
          <w:i/>
          <w:iCs/>
        </w:rPr>
        <w:instrText xml:space="preserve"> XE "</w:instrText>
      </w:r>
      <w:r>
        <w:instrText>Perfectivité"</w:instrText>
      </w:r>
      <w:r>
        <w:rPr>
          <w:i/>
          <w:iCs/>
        </w:rPr>
        <w:instrText xml:space="preserve"> </w:instrText>
      </w:r>
      <w:r w:rsidR="00595000">
        <w:rPr>
          <w:i/>
          <w:iCs/>
        </w:rPr>
        <w:fldChar w:fldCharType="end"/>
      </w:r>
      <w:r>
        <w:rPr>
          <w:i/>
          <w:iCs/>
        </w:rPr>
        <w:t xml:space="preserve"> médiane</w:t>
      </w:r>
      <w:r>
        <w:t>, où tout autre instant</w:t>
      </w:r>
      <w:r w:rsidR="00595000">
        <w:fldChar w:fldCharType="begin"/>
      </w:r>
      <w:r>
        <w:instrText xml:space="preserve"> XE "Instant" </w:instrText>
      </w:r>
      <w:r w:rsidR="00595000">
        <w:fldChar w:fldCharType="end"/>
      </w:r>
      <w:r w:rsidR="00270774">
        <w:t xml:space="preserve"> ou série d’instants</w:t>
      </w:r>
      <w:r>
        <w:t xml:space="preserve"> ent</w:t>
      </w:r>
      <w:r w:rsidR="00270774">
        <w:t>re le début et la fin du procès</w:t>
      </w:r>
      <w:r>
        <w:t xml:space="preserve"> sont effectivement actualisés</w:t>
      </w:r>
      <w:r w:rsidR="00595000">
        <w:fldChar w:fldCharType="begin"/>
      </w:r>
      <w:r>
        <w:instrText xml:space="preserve"> XE "Actualiser" </w:instrText>
      </w:r>
      <w:r w:rsidR="00595000">
        <w:fldChar w:fldCharType="end"/>
      </w:r>
      <w:r>
        <w:t>.</w:t>
      </w:r>
    </w:p>
    <w:p w:rsidR="003A1310" w:rsidRPr="00CC4CE3" w:rsidRDefault="003A1310" w:rsidP="00812232">
      <w:pPr>
        <w:spacing w:after="0"/>
        <w:jc w:val="both"/>
      </w:pPr>
    </w:p>
    <w:p w:rsidR="006D287E" w:rsidRDefault="00270774" w:rsidP="00812232">
      <w:pPr>
        <w:spacing w:after="0"/>
        <w:jc w:val="both"/>
      </w:pPr>
      <w:proofErr w:type="spellStart"/>
      <w:r>
        <w:rPr>
          <w:lang w:val="en-US"/>
        </w:rPr>
        <w:t>Comme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souligne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Hirtle</w:t>
      </w:r>
      <w:proofErr w:type="spellEnd"/>
      <w:r>
        <w:rPr>
          <w:lang w:val="en-US"/>
        </w:rPr>
        <w:t>,</w:t>
      </w:r>
      <w:r w:rsidR="00812232" w:rsidRPr="00812232">
        <w:rPr>
          <w:lang w:val="en-US"/>
        </w:rPr>
        <w:t> </w:t>
      </w:r>
      <w:r w:rsidR="00812232">
        <w:rPr>
          <w:lang w:val="en-US"/>
        </w:rPr>
        <w:t>“</w:t>
      </w:r>
      <w:r w:rsidR="00812232" w:rsidRPr="00812232">
        <w:rPr>
          <w:lang w:val="en-US"/>
        </w:rPr>
        <w:t xml:space="preserve">the lexeme is like the matter of a verb which is variously </w:t>
      </w:r>
      <w:proofErr w:type="spellStart"/>
      <w:r w:rsidR="00812232" w:rsidRPr="00812232">
        <w:rPr>
          <w:lang w:val="en-US"/>
        </w:rPr>
        <w:t>moulded</w:t>
      </w:r>
      <w:proofErr w:type="spellEnd"/>
      <w:r w:rsidR="00812232" w:rsidRPr="00812232">
        <w:rPr>
          <w:lang w:val="en-US"/>
        </w:rPr>
        <w:t xml:space="preserve"> by the grammatical forms of</w:t>
      </w:r>
      <w:r w:rsidR="00812232">
        <w:rPr>
          <w:lang w:val="en-US"/>
        </w:rPr>
        <w:t xml:space="preserve"> </w:t>
      </w:r>
      <w:r w:rsidR="00812232" w:rsidRPr="00812232">
        <w:rPr>
          <w:lang w:val="en-US"/>
        </w:rPr>
        <w:t>the verb</w:t>
      </w:r>
      <w:r w:rsidR="00812232">
        <w:rPr>
          <w:lang w:val="en-US"/>
        </w:rPr>
        <w:t xml:space="preserve">” (1988: 88). </w:t>
      </w:r>
      <w:r w:rsidR="0096302E" w:rsidRPr="0096302E">
        <w:t>La matière lexicale e</w:t>
      </w:r>
      <w:r w:rsidR="00E949C5">
        <w:t>s</w:t>
      </w:r>
      <w:r w:rsidR="0096302E" w:rsidRPr="0096302E">
        <w:t xml:space="preserve">t </w:t>
      </w:r>
      <w:r w:rsidR="009D746B">
        <w:t>« </w:t>
      </w:r>
      <w:r w:rsidR="0096302E" w:rsidRPr="0096302E">
        <w:t>moulée</w:t>
      </w:r>
      <w:r w:rsidR="009D746B">
        <w:t> »</w:t>
      </w:r>
      <w:r w:rsidR="0096302E" w:rsidRPr="0096302E">
        <w:t xml:space="preserve"> par la forme verbale, </w:t>
      </w:r>
      <w:r w:rsidR="0096302E">
        <w:t>a</w:t>
      </w:r>
      <w:r w:rsidR="00812232" w:rsidRPr="00812232">
        <w:t xml:space="preserve">utrement dit </w:t>
      </w:r>
      <w:r w:rsidR="00F866E1">
        <w:t>l’</w:t>
      </w:r>
      <w:r w:rsidR="000F40F7">
        <w:t>aspect grammatical (produit par la morphogénèse)</w:t>
      </w:r>
      <w:r w:rsidR="000F40F7" w:rsidRPr="00812232">
        <w:t xml:space="preserve"> </w:t>
      </w:r>
      <w:r w:rsidR="000F40F7">
        <w:t>apparaît comme une opération seconde par rapport l’</w:t>
      </w:r>
      <w:r w:rsidR="00812232" w:rsidRPr="00812232">
        <w:t>aspect lexical (produit pa</w:t>
      </w:r>
      <w:r w:rsidR="006D287E">
        <w:t>r</w:t>
      </w:r>
      <w:r w:rsidR="00812232" w:rsidRPr="00812232">
        <w:t xml:space="preserve"> l’</w:t>
      </w:r>
      <w:proofErr w:type="spellStart"/>
      <w:r w:rsidR="00812232" w:rsidRPr="00812232">
        <w:t>idéo</w:t>
      </w:r>
      <w:r w:rsidR="000F40F7">
        <w:t>génèse</w:t>
      </w:r>
      <w:proofErr w:type="spellEnd"/>
      <w:r w:rsidR="000F40F7">
        <w:t xml:space="preserve">). </w:t>
      </w:r>
      <w:r w:rsidR="00812232">
        <w:t xml:space="preserve">Il semble toutefois possible de poser que </w:t>
      </w:r>
      <w:r w:rsidR="009D746B">
        <w:t>l’aspect lexical</w:t>
      </w:r>
      <w:r w:rsidR="0096302E">
        <w:t xml:space="preserve"> </w:t>
      </w:r>
      <w:r w:rsidR="00812232">
        <w:t xml:space="preserve">oriente d’emblée la manière </w:t>
      </w:r>
      <w:r w:rsidR="006D287E">
        <w:t xml:space="preserve">dont la </w:t>
      </w:r>
      <w:proofErr w:type="spellStart"/>
      <w:r w:rsidR="006D287E">
        <w:t>perfectivité</w:t>
      </w:r>
      <w:proofErr w:type="spellEnd"/>
      <w:r w:rsidR="006D287E">
        <w:t xml:space="preserve"> en langue du prétérit simple </w:t>
      </w:r>
      <w:r w:rsidR="00951901">
        <w:t>sera</w:t>
      </w:r>
      <w:r w:rsidR="006D287E">
        <w:t xml:space="preserve"> saisie en discours. </w:t>
      </w:r>
    </w:p>
    <w:p w:rsidR="006D287E" w:rsidRDefault="006D287E" w:rsidP="00812232">
      <w:pPr>
        <w:spacing w:after="0"/>
        <w:jc w:val="both"/>
      </w:pPr>
    </w:p>
    <w:p w:rsidR="00812232" w:rsidRPr="00812232" w:rsidRDefault="006D287E" w:rsidP="00812232">
      <w:pPr>
        <w:spacing w:after="0"/>
        <w:jc w:val="both"/>
      </w:pPr>
      <w:r>
        <w:t xml:space="preserve">Cette </w:t>
      </w:r>
      <w:r w:rsidR="00812232">
        <w:t xml:space="preserve"> </w:t>
      </w:r>
      <w:r>
        <w:t xml:space="preserve">étude vise </w:t>
      </w:r>
      <w:r w:rsidR="009D746B">
        <w:t xml:space="preserve">à distinguer ce qui relève de la langue et du discours et </w:t>
      </w:r>
      <w:r>
        <w:t xml:space="preserve">à </w:t>
      </w:r>
      <w:r w:rsidR="00F866E1">
        <w:t>expliciter</w:t>
      </w:r>
      <w:r>
        <w:t xml:space="preserve"> les relations causales qui, en chronologie</w:t>
      </w:r>
      <w:r w:rsidR="000F40F7">
        <w:t xml:space="preserve"> idéelle, s’établissent entre l’</w:t>
      </w:r>
      <w:r>
        <w:t xml:space="preserve">aspect lexical, l’aspect grammatical, le fonctionnement textuel </w:t>
      </w:r>
      <w:r w:rsidR="000F40F7">
        <w:t>du prétérit simple</w:t>
      </w:r>
      <w:r w:rsidR="001058CB">
        <w:t xml:space="preserve"> et </w:t>
      </w:r>
      <w:r w:rsidR="00B41775" w:rsidRPr="00B41775">
        <w:rPr>
          <w:i/>
        </w:rPr>
        <w:t>in fine</w:t>
      </w:r>
      <w:r w:rsidR="00B41775">
        <w:t xml:space="preserve"> </w:t>
      </w:r>
      <w:r w:rsidR="000F40F7">
        <w:t>sa</w:t>
      </w:r>
      <w:r>
        <w:t xml:space="preserve"> traduction par le passé simple ou l’imparfait.  </w:t>
      </w:r>
    </w:p>
    <w:p w:rsidR="00812232" w:rsidRPr="00812232" w:rsidRDefault="00812232" w:rsidP="00812232">
      <w:pPr>
        <w:spacing w:after="0"/>
        <w:jc w:val="both"/>
      </w:pPr>
    </w:p>
    <w:p w:rsidR="0063047E" w:rsidRPr="00812232" w:rsidRDefault="0063047E"/>
    <w:sectPr w:rsidR="0063047E" w:rsidRPr="00812232" w:rsidSect="0042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32"/>
    <w:rsid w:val="000F40F7"/>
    <w:rsid w:val="001058CB"/>
    <w:rsid w:val="001D7A5E"/>
    <w:rsid w:val="00270774"/>
    <w:rsid w:val="003A1310"/>
    <w:rsid w:val="003D0B67"/>
    <w:rsid w:val="003D6AC2"/>
    <w:rsid w:val="004C7778"/>
    <w:rsid w:val="00595000"/>
    <w:rsid w:val="0063047E"/>
    <w:rsid w:val="006D287E"/>
    <w:rsid w:val="00792FC6"/>
    <w:rsid w:val="00812232"/>
    <w:rsid w:val="00951901"/>
    <w:rsid w:val="0096302E"/>
    <w:rsid w:val="009D746B"/>
    <w:rsid w:val="00A25223"/>
    <w:rsid w:val="00B41775"/>
    <w:rsid w:val="00B75606"/>
    <w:rsid w:val="00B83F54"/>
    <w:rsid w:val="00CA2845"/>
    <w:rsid w:val="00CC4CE3"/>
    <w:rsid w:val="00D02D87"/>
    <w:rsid w:val="00D24640"/>
    <w:rsid w:val="00D33404"/>
    <w:rsid w:val="00E8192B"/>
    <w:rsid w:val="00E949C5"/>
    <w:rsid w:val="00F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2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Patrick Duffley</cp:lastModifiedBy>
  <cp:revision>2</cp:revision>
  <dcterms:created xsi:type="dcterms:W3CDTF">2015-04-24T16:57:00Z</dcterms:created>
  <dcterms:modified xsi:type="dcterms:W3CDTF">2015-04-24T16:57:00Z</dcterms:modified>
</cp:coreProperties>
</file>