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4" w:rsidRDefault="00742EA4" w:rsidP="00742EA4">
      <w:pPr>
        <w:jc w:val="center"/>
        <w:rPr>
          <w:rFonts w:ascii="Times New Roman" w:eastAsia="Times New Roman" w:hAnsi="Times New Roman" w:cs="Times New Roman"/>
          <w:sz w:val="24"/>
          <w:szCs w:val="24"/>
          <w:lang w:eastAsia="en-CA"/>
        </w:rPr>
      </w:pPr>
      <w:r w:rsidRPr="00742EA4">
        <w:rPr>
          <w:rFonts w:ascii="Times New Roman" w:eastAsia="Times New Roman" w:hAnsi="Times New Roman" w:cs="Times New Roman"/>
          <w:sz w:val="24"/>
          <w:szCs w:val="24"/>
          <w:lang w:eastAsia="en-CA"/>
        </w:rPr>
        <w:t xml:space="preserve">QUELLES PERSPECTIVES PSYCHOMECANIQUES </w:t>
      </w:r>
    </w:p>
    <w:p w:rsidR="00F2321F" w:rsidRDefault="00742EA4" w:rsidP="00742EA4">
      <w:pPr>
        <w:jc w:val="center"/>
        <w:rPr>
          <w:rFonts w:ascii="Times New Roman" w:eastAsia="Times New Roman" w:hAnsi="Times New Roman" w:cs="Times New Roman"/>
          <w:sz w:val="24"/>
          <w:szCs w:val="24"/>
          <w:lang w:eastAsia="en-CA"/>
        </w:rPr>
      </w:pPr>
      <w:r w:rsidRPr="00742EA4">
        <w:rPr>
          <w:rFonts w:ascii="Times New Roman" w:eastAsia="Times New Roman" w:hAnsi="Times New Roman" w:cs="Times New Roman"/>
          <w:sz w:val="24"/>
          <w:szCs w:val="24"/>
          <w:lang w:eastAsia="en-CA"/>
        </w:rPr>
        <w:t>POUR UNE SYSTEMIQUE COMPAREE DES LANGUES ROMANES</w:t>
      </w:r>
      <w:r>
        <w:rPr>
          <w:rFonts w:ascii="Times New Roman" w:eastAsia="Times New Roman" w:hAnsi="Times New Roman" w:cs="Times New Roman"/>
          <w:sz w:val="24"/>
          <w:szCs w:val="24"/>
          <w:lang w:eastAsia="en-CA"/>
        </w:rPr>
        <w:t xml:space="preserve"> </w:t>
      </w:r>
      <w:r w:rsidRPr="00742EA4">
        <w:rPr>
          <w:rFonts w:ascii="Times New Roman" w:eastAsia="Times New Roman" w:hAnsi="Times New Roman" w:cs="Times New Roman"/>
          <w:sz w:val="24"/>
          <w:szCs w:val="24"/>
          <w:lang w:eastAsia="en-CA"/>
        </w:rPr>
        <w:t>?</w:t>
      </w:r>
    </w:p>
    <w:p w:rsidR="00742EA4" w:rsidRPr="00742EA4" w:rsidRDefault="00742EA4" w:rsidP="00742EA4">
      <w:pPr>
        <w:jc w:val="center"/>
        <w:rPr>
          <w:rFonts w:ascii="Times New Roman" w:eastAsia="Times New Roman" w:hAnsi="Times New Roman" w:cs="Times New Roman"/>
          <w:sz w:val="24"/>
          <w:szCs w:val="24"/>
          <w:lang w:eastAsia="en-CA"/>
        </w:rPr>
      </w:pPr>
    </w:p>
    <w:p w:rsidR="00742EA4" w:rsidRPr="00742EA4" w:rsidRDefault="00742EA4" w:rsidP="00742EA4">
      <w:pPr>
        <w:jc w:val="right"/>
        <w:rPr>
          <w:rFonts w:ascii="Times New Roman" w:eastAsia="Times New Roman" w:hAnsi="Times New Roman" w:cs="Times New Roman"/>
          <w:sz w:val="24"/>
          <w:szCs w:val="24"/>
          <w:lang w:eastAsia="en-CA"/>
        </w:rPr>
      </w:pPr>
      <w:r w:rsidRPr="00742EA4">
        <w:rPr>
          <w:rFonts w:ascii="Times New Roman" w:eastAsia="Times New Roman" w:hAnsi="Times New Roman" w:cs="Times New Roman"/>
          <w:sz w:val="24"/>
          <w:szCs w:val="24"/>
          <w:lang w:eastAsia="en-CA"/>
        </w:rPr>
        <w:t>Louis BEGIONI, CAER EA 854, Aix-Marseille Université</w:t>
      </w:r>
    </w:p>
    <w:p w:rsidR="00742EA4" w:rsidRDefault="00742EA4" w:rsidP="00742EA4">
      <w:pPr>
        <w:jc w:val="both"/>
        <w:rPr>
          <w:rFonts w:ascii="Times New Roman" w:eastAsia="Times New Roman" w:hAnsi="Times New Roman" w:cs="Times New Roman"/>
          <w:sz w:val="24"/>
          <w:szCs w:val="24"/>
          <w:lang w:eastAsia="en-CA"/>
        </w:rPr>
      </w:pPr>
    </w:p>
    <w:p w:rsidR="00742EA4" w:rsidRPr="00742EA4" w:rsidRDefault="00742EA4" w:rsidP="00742EA4">
      <w:pPr>
        <w:jc w:val="both"/>
        <w:rPr>
          <w:rFonts w:ascii="Times New Roman" w:eastAsia="Times New Roman" w:hAnsi="Times New Roman" w:cs="Times New Roman"/>
          <w:sz w:val="24"/>
          <w:szCs w:val="24"/>
          <w:lang w:eastAsia="en-CA"/>
        </w:rPr>
      </w:pPr>
    </w:p>
    <w:p w:rsidR="00742EA4" w:rsidRPr="00742EA4" w:rsidRDefault="00742EA4" w:rsidP="00742EA4">
      <w:pPr>
        <w:jc w:val="both"/>
        <w:rPr>
          <w:rFonts w:ascii="Times New Roman" w:hAnsi="Times New Roman" w:cs="Times New Roman"/>
          <w:sz w:val="24"/>
          <w:szCs w:val="24"/>
        </w:rPr>
      </w:pPr>
      <w:r w:rsidRPr="00742EA4">
        <w:rPr>
          <w:rFonts w:ascii="Times New Roman" w:hAnsi="Times New Roman" w:cs="Times New Roman"/>
          <w:sz w:val="24"/>
          <w:szCs w:val="24"/>
        </w:rPr>
        <w:t xml:space="preserve">Dans notre étude, nous présenterons une approche systémique pour la comparaison des langues romanes qui se fonde sur les grands principes théoriques de la psychomécanique du langage de Gustave Guillaume. Nous nous réfèrerons tout particulièrement aux concepts de « </w:t>
      </w:r>
      <w:proofErr w:type="spellStart"/>
      <w:r w:rsidRPr="00742EA4">
        <w:rPr>
          <w:rFonts w:ascii="Times New Roman" w:hAnsi="Times New Roman" w:cs="Times New Roman"/>
          <w:sz w:val="24"/>
          <w:szCs w:val="24"/>
        </w:rPr>
        <w:t>déflexivité</w:t>
      </w:r>
      <w:proofErr w:type="spellEnd"/>
      <w:r w:rsidRPr="00742EA4">
        <w:rPr>
          <w:rFonts w:ascii="Times New Roman" w:hAnsi="Times New Roman" w:cs="Times New Roman"/>
          <w:sz w:val="24"/>
          <w:szCs w:val="24"/>
        </w:rPr>
        <w:t> », de « temps opératif » ainsi que sur le « tenseur binaire radical » afin de montrer que les évolutions des langues romanes s’effectuent dans le cadre d’une systémique diachronique cohérente. Les principes théoriques de la psychomécanique du langage sont fondamentaux pour mettre en évidence la cohésion de ces évolutions et identifier les grandes lignes de convergence. Nos exemples pris en français, en italien, en espagnol, en roumain et dans quelques dialectes italiens septentrionaux, concerneront tout  particulièrement les systèmes verbaux de ces langues et tout particulièrement les nouveaux équilibres des temps grammaticaux.</w:t>
      </w:r>
    </w:p>
    <w:sectPr w:rsidR="00742EA4" w:rsidRPr="00742EA4" w:rsidSect="004361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2EA4"/>
    <w:rsid w:val="004361F4"/>
    <w:rsid w:val="00742EA4"/>
    <w:rsid w:val="00807A9E"/>
    <w:rsid w:val="00E428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897</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Begioni</dc:creator>
  <cp:lastModifiedBy>Begioni</cp:lastModifiedBy>
  <cp:revision>1</cp:revision>
  <dcterms:created xsi:type="dcterms:W3CDTF">2015-01-20T15:17:00Z</dcterms:created>
  <dcterms:modified xsi:type="dcterms:W3CDTF">2015-01-20T15:20:00Z</dcterms:modified>
</cp:coreProperties>
</file>